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9718" w14:textId="77777777" w:rsidR="00D87B93" w:rsidRPr="00D87B93" w:rsidRDefault="00D87B93" w:rsidP="00D87B93">
      <w:pPr>
        <w:rPr>
          <w:rFonts w:ascii="Avenir Book" w:hAnsi="Avenir Book"/>
        </w:rPr>
      </w:pPr>
    </w:p>
    <w:p w14:paraId="500D7BCA" w14:textId="77777777" w:rsidR="00330506" w:rsidRPr="00D87B93" w:rsidRDefault="00330506" w:rsidP="00330506">
      <w:pPr>
        <w:jc w:val="center"/>
        <w:rPr>
          <w:rFonts w:ascii="Avenir Book" w:hAnsi="Avenir Book"/>
        </w:rPr>
      </w:pPr>
      <w:r w:rsidRPr="00D87B93">
        <w:rPr>
          <w:rFonts w:ascii="Avenir Book" w:hAnsi="Avenir Book"/>
        </w:rPr>
        <w:t>A comparative analysis of physical activity levels in a designated recreational park versus a designated open space in the Tucson Mountain Ridge:</w:t>
      </w:r>
    </w:p>
    <w:p w14:paraId="3052C8D4" w14:textId="77777777" w:rsidR="00330506" w:rsidRPr="00D87B93" w:rsidRDefault="00330506" w:rsidP="00330506">
      <w:pPr>
        <w:jc w:val="center"/>
        <w:rPr>
          <w:rFonts w:ascii="Avenir Book" w:hAnsi="Avenir Book"/>
        </w:rPr>
      </w:pPr>
      <w:r w:rsidRPr="00D87B93">
        <w:rPr>
          <w:rFonts w:ascii="Avenir Book" w:hAnsi="Avenir Book"/>
        </w:rPr>
        <w:t>A closer look at Sentinel Peak and Tumamoc Hill users</w:t>
      </w:r>
    </w:p>
    <w:p w14:paraId="72EF3BB0" w14:textId="77777777" w:rsidR="00330506" w:rsidRPr="00D87B93" w:rsidRDefault="00330506" w:rsidP="00330506">
      <w:pPr>
        <w:widowControl w:val="0"/>
        <w:autoSpaceDE w:val="0"/>
        <w:autoSpaceDN w:val="0"/>
        <w:adjustRightInd w:val="0"/>
        <w:rPr>
          <w:rFonts w:ascii="Avenir Book" w:hAnsi="Avenir Book"/>
        </w:rPr>
      </w:pPr>
    </w:p>
    <w:p w14:paraId="5ED1C480" w14:textId="77777777" w:rsidR="00330506" w:rsidRPr="00D87B93" w:rsidRDefault="00330506" w:rsidP="00330506">
      <w:pPr>
        <w:widowControl w:val="0"/>
        <w:autoSpaceDE w:val="0"/>
        <w:autoSpaceDN w:val="0"/>
        <w:adjustRightInd w:val="0"/>
        <w:rPr>
          <w:rFonts w:ascii="Avenir Book" w:hAnsi="Avenir Book"/>
        </w:rPr>
      </w:pPr>
      <w:r w:rsidRPr="00D87B93">
        <w:rPr>
          <w:rFonts w:ascii="Avenir Book" w:hAnsi="Avenir Book"/>
        </w:rPr>
        <w:tab/>
        <w:t xml:space="preserve">Healthy People 2020, a collection of health status benchmarks that have been set for the United States to achieve by the year 2020, aims to increase the proportion of American adults who are involved in aerobic physical activity and muscle-strengthening activity (Healthy People 2020, 2013). In the state of Arizona, 24% of adults met the aerobic or muscle strengthening recommendations in 2011; while 47% of Arizonans are either inactive or insufficiently active, and 62% of adults are either overweight or obese (Arizona Department of Health Services Bureau of Nutrition and Physical Activity [AZDHS BNPA], 2013). As may be expected, those who do get the recommended amounts </w:t>
      </w:r>
      <w:proofErr w:type="gramStart"/>
      <w:r w:rsidRPr="00D87B93">
        <w:rPr>
          <w:rFonts w:ascii="Avenir Book" w:hAnsi="Avenir Book"/>
        </w:rPr>
        <w:t>of</w:t>
      </w:r>
      <w:proofErr w:type="gramEnd"/>
      <w:r w:rsidRPr="00D87B93">
        <w:rPr>
          <w:rFonts w:ascii="Avenir Book" w:hAnsi="Avenir Book"/>
        </w:rPr>
        <w:t xml:space="preserve"> aerobic and strength physical activity are less likely to be obese (AZDHS BNPA, 2013). Utilizing public parks and open spaces is one form of physical activity that should be widely accessible and may help curb Arizona’s high rate of adult overweight and obesity. While it has been reported that 38% of Arizonans have access to parks (AZDHS, 2013), less is known about the actual usage of these parks.</w:t>
      </w:r>
    </w:p>
    <w:p w14:paraId="306C3C31" w14:textId="77777777" w:rsidR="00330506" w:rsidRPr="00D87B93" w:rsidRDefault="00330506" w:rsidP="00330506">
      <w:pPr>
        <w:widowControl w:val="0"/>
        <w:autoSpaceDE w:val="0"/>
        <w:autoSpaceDN w:val="0"/>
        <w:adjustRightInd w:val="0"/>
        <w:rPr>
          <w:rFonts w:ascii="Avenir Book" w:hAnsi="Avenir Book"/>
          <w:color w:val="141413"/>
        </w:rPr>
      </w:pPr>
      <w:r w:rsidRPr="00D87B93">
        <w:rPr>
          <w:rFonts w:ascii="Avenir Book" w:hAnsi="Avenir Book"/>
        </w:rPr>
        <w:tab/>
        <w:t xml:space="preserve">Sentinel Peak, also known as </w:t>
      </w:r>
      <w:r w:rsidRPr="00D87B93">
        <w:rPr>
          <w:rFonts w:ascii="Avenir Book" w:hAnsi="Avenir Book"/>
          <w:color w:val="1A1A1A"/>
        </w:rPr>
        <w:t>"A" Mountain, is a prominent ridge located in the Tucson Mountains</w:t>
      </w:r>
      <w:r w:rsidRPr="00D87B93">
        <w:rPr>
          <w:rFonts w:ascii="Avenir Book" w:hAnsi="Avenir Book"/>
        </w:rPr>
        <w:t xml:space="preserve"> on the</w:t>
      </w:r>
      <w:r w:rsidRPr="00D87B93">
        <w:rPr>
          <w:rFonts w:ascii="Avenir Book" w:hAnsi="Avenir Book"/>
          <w:bCs/>
        </w:rPr>
        <w:t xml:space="preserve"> </w:t>
      </w:r>
      <w:r w:rsidRPr="00D87B93">
        <w:rPr>
          <w:rFonts w:ascii="Avenir Book" w:hAnsi="Avenir Book"/>
        </w:rPr>
        <w:t>west side of Tucson and is part of the City of Tucson Parks and Recreation Department</w:t>
      </w:r>
      <w:r w:rsidRPr="00D87B93">
        <w:rPr>
          <w:rFonts w:ascii="Avenir Book" w:hAnsi="Avenir Book"/>
          <w:color w:val="1A1A1A"/>
        </w:rPr>
        <w:t xml:space="preserve">. The peak rises 2,897 feet (883 meters) into the air just west of the Santa Cruz River. Adjacent to Sentinel Peak lies its sister peak Tumamoc Hill, at a height of 3,108 feet (947 meters). </w:t>
      </w:r>
      <w:r w:rsidRPr="00D87B93">
        <w:rPr>
          <w:rFonts w:ascii="Avenir Book" w:hAnsi="Avenir Book"/>
          <w:color w:val="141413"/>
        </w:rPr>
        <w:t>Tumamoc Hill, unlike its sister peak, is not a designated recreational park; it is owned by The University of Arizona and is managed as an open space. Tumamoc holds the official status of a National Environmental Study Site Area to protect and preserve natural and cultural resources; and is also on the National Register of Historic Places. In accordance with its designation, Tumamoc Hill has historically been used more for research than Sentinel Peak; research studies conducted at and on Tumamoc have covered topics such as botany, geology, ecology and palynology. Tumamoc is also regularly used by Tucsonans as a walking and running destination for physical activity; but no epidemiological studies were identified that have been conducted at this location.</w:t>
      </w:r>
    </w:p>
    <w:p w14:paraId="434DE789" w14:textId="77777777" w:rsidR="00330506" w:rsidRPr="00D87B93" w:rsidRDefault="00330506" w:rsidP="00330506">
      <w:pPr>
        <w:rPr>
          <w:rFonts w:ascii="Avenir Book" w:hAnsi="Avenir Book"/>
          <w:color w:val="141413"/>
        </w:rPr>
      </w:pPr>
      <w:r w:rsidRPr="00D87B93">
        <w:rPr>
          <w:rFonts w:ascii="Avenir Book" w:hAnsi="Avenir Book"/>
          <w:color w:val="141413"/>
        </w:rPr>
        <w:tab/>
        <w:t xml:space="preserve">Scientific literature prevails on topics such as public parks and physical activity, built environments and obesity, and recreational spaces and walkability; but we have yet to identify and document the benefits of non-designated recreational/park spaces and the assets that these spaces contribute to a community’s wellbeing. This pilot </w:t>
      </w:r>
      <w:r w:rsidRPr="00D87B93">
        <w:rPr>
          <w:rFonts w:ascii="Avenir Book" w:hAnsi="Avenir Book"/>
          <w:color w:val="141413"/>
        </w:rPr>
        <w:lastRenderedPageBreak/>
        <w:t>study opens that door and will inform future research in the domain of asset mapping. The specific aims are as follows:</w:t>
      </w:r>
    </w:p>
    <w:p w14:paraId="1EB85467" w14:textId="77777777" w:rsidR="00330506" w:rsidRPr="00D87B93" w:rsidRDefault="00330506" w:rsidP="00330506">
      <w:pPr>
        <w:numPr>
          <w:ilvl w:val="0"/>
          <w:numId w:val="1"/>
        </w:numPr>
        <w:rPr>
          <w:rFonts w:ascii="Avenir Book" w:hAnsi="Avenir Book"/>
          <w:color w:val="141413"/>
        </w:rPr>
      </w:pPr>
      <w:r w:rsidRPr="00D87B93">
        <w:rPr>
          <w:rFonts w:ascii="Avenir Book" w:hAnsi="Avenir Book"/>
          <w:color w:val="141413"/>
          <w:u w:val="single"/>
        </w:rPr>
        <w:t>Model development</w:t>
      </w:r>
      <w:r w:rsidRPr="00D87B93">
        <w:rPr>
          <w:rFonts w:ascii="Avenir Book" w:hAnsi="Avenir Book"/>
          <w:color w:val="141413"/>
        </w:rPr>
        <w:t>: The equal use of public/open space for physical activity, by a representative sample of the population (users), can be used as a measure and metric for a community health and wellness index.</w:t>
      </w:r>
    </w:p>
    <w:p w14:paraId="208AC0E5" w14:textId="77777777" w:rsidR="00330506" w:rsidRPr="00D87B93" w:rsidRDefault="00330506" w:rsidP="00330506">
      <w:pPr>
        <w:numPr>
          <w:ilvl w:val="0"/>
          <w:numId w:val="1"/>
        </w:numPr>
        <w:rPr>
          <w:rFonts w:ascii="Avenir Book" w:hAnsi="Avenir Book"/>
          <w:color w:val="141413"/>
        </w:rPr>
      </w:pPr>
      <w:r w:rsidRPr="00D87B93">
        <w:rPr>
          <w:rFonts w:ascii="Avenir Book" w:hAnsi="Avenir Book"/>
          <w:color w:val="141413"/>
          <w:u w:val="single"/>
        </w:rPr>
        <w:t>Asset mapping</w:t>
      </w:r>
      <w:r w:rsidRPr="00D87B93">
        <w:rPr>
          <w:rFonts w:ascii="Avenir Book" w:hAnsi="Avenir Book"/>
          <w:color w:val="141413"/>
        </w:rPr>
        <w:t>: The users of such public/open spaces can inform us (public health practitioners and other interested stakeholders) of similar assets in the community.</w:t>
      </w:r>
    </w:p>
    <w:p w14:paraId="0616E3FE" w14:textId="77777777" w:rsidR="00330506" w:rsidRPr="00D87B93" w:rsidRDefault="00330506" w:rsidP="00330506">
      <w:pPr>
        <w:numPr>
          <w:ilvl w:val="0"/>
          <w:numId w:val="1"/>
        </w:numPr>
        <w:rPr>
          <w:rFonts w:ascii="Avenir Book" w:hAnsi="Avenir Book"/>
          <w:color w:val="141413"/>
        </w:rPr>
      </w:pPr>
      <w:r w:rsidRPr="00D87B93">
        <w:rPr>
          <w:rFonts w:ascii="Avenir Book" w:hAnsi="Avenir Book"/>
          <w:color w:val="141413"/>
          <w:u w:val="single"/>
        </w:rPr>
        <w:t>Inform policy</w:t>
      </w:r>
      <w:r w:rsidRPr="00D87B93">
        <w:rPr>
          <w:rFonts w:ascii="Avenir Book" w:hAnsi="Avenir Book"/>
          <w:color w:val="141413"/>
        </w:rPr>
        <w:t>: Information gained from users on existing community assets used for physical activity can inform stakeholders on best use practices.</w:t>
      </w:r>
    </w:p>
    <w:p w14:paraId="37352FBC" w14:textId="77777777" w:rsidR="00330506" w:rsidRPr="00D87B93" w:rsidRDefault="00330506" w:rsidP="00330506">
      <w:pPr>
        <w:rPr>
          <w:rFonts w:ascii="Avenir Book" w:hAnsi="Avenir Book"/>
          <w:color w:val="141413"/>
        </w:rPr>
      </w:pPr>
    </w:p>
    <w:p w14:paraId="0E751C70" w14:textId="77777777" w:rsidR="00330506" w:rsidRPr="00D87B93" w:rsidRDefault="00330506" w:rsidP="00330506">
      <w:pPr>
        <w:rPr>
          <w:rFonts w:ascii="Avenir Book" w:hAnsi="Avenir Book"/>
          <w:color w:val="141413"/>
        </w:rPr>
      </w:pPr>
    </w:p>
    <w:p w14:paraId="3DD09FB2" w14:textId="77777777" w:rsidR="00330506" w:rsidRPr="00D87B93" w:rsidRDefault="00330506" w:rsidP="00330506">
      <w:pPr>
        <w:rPr>
          <w:rFonts w:ascii="Avenir Book" w:hAnsi="Avenir Book"/>
          <w:color w:val="141413"/>
        </w:rPr>
      </w:pPr>
    </w:p>
    <w:p w14:paraId="078B538C" w14:textId="77777777" w:rsidR="00330506" w:rsidRPr="00D87B93" w:rsidRDefault="00330506" w:rsidP="00330506">
      <w:pPr>
        <w:rPr>
          <w:rFonts w:ascii="Avenir Book" w:hAnsi="Avenir Book"/>
          <w:color w:val="141413"/>
        </w:rPr>
      </w:pPr>
    </w:p>
    <w:p w14:paraId="0710DA36" w14:textId="77777777" w:rsidR="00330506" w:rsidRPr="00D87B93" w:rsidRDefault="00330506" w:rsidP="00330506">
      <w:pPr>
        <w:pStyle w:val="ListBullet2"/>
        <w:numPr>
          <w:ilvl w:val="0"/>
          <w:numId w:val="0"/>
        </w:numPr>
        <w:tabs>
          <w:tab w:val="num" w:pos="2880"/>
        </w:tabs>
        <w:ind w:left="720" w:hanging="720"/>
        <w:rPr>
          <w:rFonts w:ascii="Avenir Book" w:hAnsi="Avenir Book"/>
          <w:b w:val="0"/>
          <w:sz w:val="24"/>
        </w:rPr>
      </w:pPr>
    </w:p>
    <w:p w14:paraId="5A9E582F"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07A9ECA7"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1CE87386"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562DC658" w14:textId="77777777" w:rsidR="00BE6461" w:rsidRDefault="00BE6461" w:rsidP="00E42942">
      <w:pPr>
        <w:pStyle w:val="ListBullet2"/>
        <w:numPr>
          <w:ilvl w:val="0"/>
          <w:numId w:val="0"/>
        </w:numPr>
        <w:tabs>
          <w:tab w:val="num" w:pos="2880"/>
        </w:tabs>
        <w:rPr>
          <w:rFonts w:ascii="Avenir Book" w:hAnsi="Avenir Book"/>
          <w:b w:val="0"/>
          <w:sz w:val="24"/>
        </w:rPr>
      </w:pPr>
    </w:p>
    <w:p w14:paraId="0DA6759E" w14:textId="77777777" w:rsidR="00E42942" w:rsidRDefault="00E42942" w:rsidP="00E42942">
      <w:pPr>
        <w:pStyle w:val="ListBullet2"/>
        <w:numPr>
          <w:ilvl w:val="0"/>
          <w:numId w:val="0"/>
        </w:numPr>
        <w:tabs>
          <w:tab w:val="num" w:pos="2880"/>
        </w:tabs>
        <w:rPr>
          <w:rFonts w:ascii="Avenir Book" w:hAnsi="Avenir Book"/>
          <w:b w:val="0"/>
          <w:sz w:val="24"/>
        </w:rPr>
      </w:pPr>
    </w:p>
    <w:p w14:paraId="45FADA75" w14:textId="77777777" w:rsidR="00E42942" w:rsidRDefault="00E42942" w:rsidP="00E42942">
      <w:pPr>
        <w:pStyle w:val="ListBullet2"/>
        <w:numPr>
          <w:ilvl w:val="0"/>
          <w:numId w:val="0"/>
        </w:numPr>
        <w:tabs>
          <w:tab w:val="num" w:pos="2880"/>
        </w:tabs>
        <w:rPr>
          <w:rFonts w:ascii="Avenir Book" w:hAnsi="Avenir Book"/>
          <w:b w:val="0"/>
          <w:sz w:val="24"/>
        </w:rPr>
      </w:pPr>
      <w:bookmarkStart w:id="0" w:name="_GoBack"/>
      <w:bookmarkEnd w:id="0"/>
    </w:p>
    <w:p w14:paraId="351EF556"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7FB6B623"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1F764B03" w14:textId="77777777" w:rsidR="00BE6461" w:rsidRDefault="00BE6461" w:rsidP="00330506">
      <w:pPr>
        <w:pStyle w:val="ListBullet2"/>
        <w:numPr>
          <w:ilvl w:val="0"/>
          <w:numId w:val="0"/>
        </w:numPr>
        <w:tabs>
          <w:tab w:val="num" w:pos="2880"/>
        </w:tabs>
        <w:ind w:left="720" w:hanging="720"/>
        <w:rPr>
          <w:rFonts w:ascii="Avenir Book" w:hAnsi="Avenir Book"/>
          <w:b w:val="0"/>
          <w:sz w:val="24"/>
        </w:rPr>
      </w:pPr>
    </w:p>
    <w:p w14:paraId="2C8FED82" w14:textId="77777777" w:rsidR="00330506" w:rsidRPr="00D87B93" w:rsidRDefault="00330506" w:rsidP="00330506">
      <w:pPr>
        <w:pStyle w:val="ListBullet2"/>
        <w:numPr>
          <w:ilvl w:val="0"/>
          <w:numId w:val="0"/>
        </w:numPr>
        <w:tabs>
          <w:tab w:val="num" w:pos="2880"/>
        </w:tabs>
        <w:ind w:left="720" w:hanging="720"/>
        <w:rPr>
          <w:rFonts w:ascii="Avenir Book" w:hAnsi="Avenir Book"/>
          <w:b w:val="0"/>
          <w:sz w:val="24"/>
        </w:rPr>
      </w:pPr>
      <w:r w:rsidRPr="00D87B93">
        <w:rPr>
          <w:rFonts w:ascii="Avenir Book" w:hAnsi="Avenir Book"/>
          <w:b w:val="0"/>
          <w:sz w:val="24"/>
        </w:rPr>
        <w:t>REFERENCES</w:t>
      </w:r>
    </w:p>
    <w:p w14:paraId="28976E4B" w14:textId="77777777" w:rsidR="00330506" w:rsidRPr="00D87B93" w:rsidRDefault="00330506" w:rsidP="00330506">
      <w:pPr>
        <w:pStyle w:val="ListBullet2"/>
        <w:numPr>
          <w:ilvl w:val="0"/>
          <w:numId w:val="0"/>
        </w:numPr>
        <w:tabs>
          <w:tab w:val="num" w:pos="2880"/>
        </w:tabs>
        <w:ind w:left="720" w:hanging="720"/>
        <w:rPr>
          <w:rFonts w:ascii="Avenir Book" w:hAnsi="Avenir Book"/>
          <w:b w:val="0"/>
          <w:sz w:val="24"/>
        </w:rPr>
      </w:pPr>
      <w:r w:rsidRPr="00D87B93">
        <w:rPr>
          <w:rFonts w:ascii="Avenir Book" w:hAnsi="Avenir Book"/>
          <w:b w:val="0"/>
          <w:sz w:val="24"/>
        </w:rPr>
        <w:t>Arizona Department of Health Services. (2013). 2013 Arizona state health assessment. Presented at Mel &amp; Enid Zuckerman College of Public Health, [</w:t>
      </w:r>
      <w:r w:rsidR="00D87B93">
        <w:rPr>
          <w:rFonts w:ascii="Avenir Book" w:hAnsi="Avenir Book"/>
          <w:b w:val="0"/>
          <w:sz w:val="24"/>
        </w:rPr>
        <w:t>August 16, 2013</w:t>
      </w:r>
      <w:r w:rsidRPr="00D87B93">
        <w:rPr>
          <w:rFonts w:ascii="Avenir Book" w:hAnsi="Avenir Book"/>
          <w:b w:val="0"/>
          <w:sz w:val="24"/>
        </w:rPr>
        <w:t>].</w:t>
      </w:r>
    </w:p>
    <w:p w14:paraId="546EF375" w14:textId="77777777" w:rsidR="00330506" w:rsidRPr="00D87B93" w:rsidRDefault="00330506" w:rsidP="00330506">
      <w:pPr>
        <w:pStyle w:val="ListBullet2"/>
        <w:numPr>
          <w:ilvl w:val="0"/>
          <w:numId w:val="0"/>
        </w:numPr>
        <w:tabs>
          <w:tab w:val="num" w:pos="2880"/>
        </w:tabs>
        <w:ind w:left="720" w:hanging="720"/>
        <w:rPr>
          <w:rFonts w:ascii="Avenir Book" w:hAnsi="Avenir Book"/>
          <w:b w:val="0"/>
          <w:sz w:val="24"/>
        </w:rPr>
      </w:pPr>
      <w:r w:rsidRPr="00D87B93">
        <w:rPr>
          <w:rFonts w:ascii="Avenir Book" w:hAnsi="Avenir Book"/>
          <w:b w:val="0"/>
          <w:sz w:val="24"/>
        </w:rPr>
        <w:t>Arizona Department of Health Services Bureau of Nutrition and Physical Activity. (2013, March 5). BRFSS physical activity summary: 2011 data. Retrieved from http://www.azdhs.gov/phs/bnp/nupao/documents/BRFSS-Physical-Activity-Summary-Arizona-2011.pdf</w:t>
      </w:r>
    </w:p>
    <w:p w14:paraId="3F7EC2E5" w14:textId="77777777" w:rsidR="00330506" w:rsidRPr="00D87B93" w:rsidRDefault="00330506" w:rsidP="00330506">
      <w:pPr>
        <w:pStyle w:val="ListBullet2"/>
        <w:numPr>
          <w:ilvl w:val="0"/>
          <w:numId w:val="0"/>
        </w:numPr>
        <w:tabs>
          <w:tab w:val="num" w:pos="2880"/>
        </w:tabs>
        <w:ind w:left="720" w:hanging="720"/>
        <w:rPr>
          <w:rFonts w:ascii="Avenir Book" w:hAnsi="Avenir Book"/>
          <w:b w:val="0"/>
          <w:sz w:val="24"/>
        </w:rPr>
      </w:pPr>
      <w:r w:rsidRPr="00D87B93">
        <w:rPr>
          <w:rFonts w:ascii="Avenir Book" w:hAnsi="Avenir Book"/>
          <w:b w:val="0"/>
          <w:sz w:val="24"/>
        </w:rPr>
        <w:t>Healthy People 2020. (2013). Physical activity: objectives. Retrieved from http://www.healthypeople.gov/2020/topicsobjectives2020/objectiveslist.aspx</w:t>
      </w:r>
      <w:proofErr w:type="gramStart"/>
      <w:r w:rsidRPr="00D87B93">
        <w:rPr>
          <w:rFonts w:ascii="Avenir Book" w:hAnsi="Avenir Book"/>
          <w:b w:val="0"/>
          <w:sz w:val="24"/>
        </w:rPr>
        <w:t>?topicId</w:t>
      </w:r>
      <w:proofErr w:type="gramEnd"/>
      <w:r w:rsidRPr="00D87B93">
        <w:rPr>
          <w:rFonts w:ascii="Avenir Book" w:hAnsi="Avenir Book"/>
          <w:b w:val="0"/>
          <w:sz w:val="24"/>
        </w:rPr>
        <w:t>=33</w:t>
      </w:r>
    </w:p>
    <w:p w14:paraId="7D079A89" w14:textId="77777777" w:rsidR="00A350C7" w:rsidRPr="00D87B93" w:rsidRDefault="00A350C7" w:rsidP="00330506">
      <w:pPr>
        <w:pStyle w:val="NoSpacing"/>
        <w:rPr>
          <w:rFonts w:ascii="Avenir Book" w:hAnsi="Avenir Book"/>
          <w:sz w:val="24"/>
          <w:szCs w:val="24"/>
        </w:rPr>
      </w:pPr>
    </w:p>
    <w:sectPr w:rsidR="00A350C7" w:rsidRPr="00D87B93">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A6EA" w14:textId="77777777" w:rsidR="000D5D28" w:rsidRDefault="000D5D28" w:rsidP="000D5D28">
      <w:r>
        <w:separator/>
      </w:r>
    </w:p>
  </w:endnote>
  <w:endnote w:type="continuationSeparator" w:id="0">
    <w:p w14:paraId="47B823A4" w14:textId="77777777" w:rsidR="000D5D28" w:rsidRDefault="000D5D28" w:rsidP="000D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altName w:val="Corbel"/>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35C7" w14:textId="5EB08B66" w:rsidR="00BE6461" w:rsidRDefault="00E42942">
    <w:pPr>
      <w:pStyle w:val="Footer"/>
    </w:pPr>
    <w:sdt>
      <w:sdtPr>
        <w:id w:val="969400743"/>
        <w:temporary/>
        <w:showingPlcHdr/>
      </w:sdtPr>
      <w:sdtEndPr/>
      <w:sdtContent>
        <w:r w:rsidR="00BE6461">
          <w:t>[Type text]</w:t>
        </w:r>
      </w:sdtContent>
    </w:sdt>
    <w:r w:rsidR="00BE6461">
      <w:ptab w:relativeTo="margin" w:alignment="center" w:leader="none"/>
    </w:r>
    <w:sdt>
      <w:sdtPr>
        <w:id w:val="969400748"/>
        <w:temporary/>
        <w:showingPlcHdr/>
      </w:sdtPr>
      <w:sdtEndPr/>
      <w:sdtContent>
        <w:r w:rsidR="00BE6461">
          <w:t>[Type text]</w:t>
        </w:r>
      </w:sdtContent>
    </w:sdt>
    <w:r w:rsidR="00BE6461">
      <w:ptab w:relativeTo="margin" w:alignment="right" w:leader="none"/>
    </w:r>
    <w:sdt>
      <w:sdtPr>
        <w:id w:val="969400753"/>
        <w:temporary/>
        <w:showingPlcHdr/>
      </w:sdtPr>
      <w:sdtEndPr/>
      <w:sdtContent>
        <w:r w:rsidR="00BE646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4003" w14:textId="54EB1C02" w:rsidR="00BE6461" w:rsidRPr="00BE6461" w:rsidRDefault="00E42942" w:rsidP="00BE6461">
    <w:pPr>
      <w:pStyle w:val="Footer"/>
      <w:jc w:val="center"/>
      <w:rPr>
        <w:rFonts w:ascii="Avenir Book" w:hAnsi="Avenir Book"/>
        <w:sz w:val="20"/>
        <w:szCs w:val="20"/>
      </w:rPr>
    </w:pPr>
    <w:hyperlink r:id="rId1" w:history="1">
      <w:r w:rsidR="00BE6461" w:rsidRPr="003D4C9C">
        <w:rPr>
          <w:rStyle w:val="Hyperlink"/>
          <w:rFonts w:ascii="Avenir Book" w:hAnsi="Avenir Book"/>
          <w:sz w:val="20"/>
          <w:szCs w:val="20"/>
        </w:rPr>
        <w:t>dll@email.arizona.edu</w:t>
      </w:r>
    </w:hyperlink>
    <w:r w:rsidR="00BE6461">
      <w:rPr>
        <w:rFonts w:ascii="Avenir Book" w:hAnsi="Avenir Book"/>
        <w:sz w:val="20"/>
        <w:szCs w:val="20"/>
      </w:rPr>
      <w:tab/>
    </w:r>
    <w:r w:rsidR="00BE6461" w:rsidRPr="00BE6461">
      <w:rPr>
        <w:rFonts w:ascii="Avenir Book" w:hAnsi="Avenir Book"/>
        <w:sz w:val="20"/>
        <w:szCs w:val="20"/>
      </w:rPr>
      <w:t xml:space="preserve">P.O. Box 43101, Tucson, AZ 85733 </w:t>
    </w:r>
    <w:r w:rsidR="00BE6461">
      <w:rPr>
        <w:rFonts w:ascii="Avenir Book" w:hAnsi="Avenir Book"/>
        <w:sz w:val="20"/>
        <w:szCs w:val="20"/>
      </w:rPr>
      <w:tab/>
    </w:r>
    <w:r w:rsidR="00BE6461" w:rsidRPr="00BE6461">
      <w:rPr>
        <w:rFonts w:ascii="Avenir Book" w:hAnsi="Avenir Book"/>
        <w:sz w:val="20"/>
        <w:szCs w:val="20"/>
      </w:rPr>
      <w:t>520-990-3984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087AF" w14:textId="77777777" w:rsidR="000D5D28" w:rsidRDefault="000D5D28" w:rsidP="000D5D28">
      <w:r>
        <w:separator/>
      </w:r>
    </w:p>
  </w:footnote>
  <w:footnote w:type="continuationSeparator" w:id="0">
    <w:p w14:paraId="5823981C" w14:textId="77777777" w:rsidR="000D5D28" w:rsidRDefault="000D5D28" w:rsidP="000D5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32D1CDB14F797C43A6527EFEE933752E"/>
      </w:placeholder>
      <w:dataBinding w:prefixMappings="xmlns:ns0='http://schemas.openxmlformats.org/package/2006/metadata/core-properties' xmlns:ns1='http://purl.org/dc/elements/1.1/'" w:xpath="/ns0:coreProperties[1]/ns1:title[1]" w:storeItemID="{6C3C8BC8-F283-45AE-878A-BAB7291924A1}"/>
      <w:text/>
    </w:sdtPr>
    <w:sdtEndPr/>
    <w:sdtContent>
      <w:p w14:paraId="641FF09C" w14:textId="01C525A4" w:rsidR="000D5D28" w:rsidRPr="005E04E9" w:rsidRDefault="00BE6461">
        <w:pPr>
          <w:pStyle w:val="Header"/>
          <w:pBdr>
            <w:between w:val="single" w:sz="4" w:space="1" w:color="4F81BD" w:themeColor="accent1"/>
          </w:pBdr>
          <w:spacing w:line="276" w:lineRule="auto"/>
          <w:jc w:val="center"/>
          <w:rPr>
            <w:rFonts w:ascii="Cambria" w:hAnsi="Cambria"/>
          </w:rPr>
        </w:pPr>
        <w:r>
          <w:rPr>
            <w:rFonts w:ascii="Cambria" w:hAnsi="Cambria"/>
          </w:rPr>
          <w:t>Deanna Lewis, PA-C, MBA</w:t>
        </w:r>
      </w:p>
    </w:sdtContent>
  </w:sdt>
  <w:sdt>
    <w:sdtPr>
      <w:rPr>
        <w:rFonts w:ascii="Cambria" w:hAnsi="Cambria"/>
      </w:rPr>
      <w:alias w:val="Date"/>
      <w:id w:val="77547044"/>
      <w:placeholder>
        <w:docPart w:val="700E06BBCCA18F42AEA98838ACF559B1"/>
      </w:placeholder>
      <w:dataBinding w:prefixMappings="xmlns:ns0='http://schemas.microsoft.com/office/2006/coverPageProps'" w:xpath="/ns0:CoverPageProperties[1]/ns0:PublishDate[1]" w:storeItemID="{55AF091B-3C7A-41E3-B477-F2FDAA23CFDA}"/>
      <w:date w:fullDate="2013-10-30T00:00:00Z">
        <w:dateFormat w:val="MMMM d, yyyy"/>
        <w:lid w:val="en-US"/>
        <w:storeMappedDataAs w:val="dateTime"/>
        <w:calendar w:val="gregorian"/>
      </w:date>
    </w:sdtPr>
    <w:sdtEndPr/>
    <w:sdtContent>
      <w:p w14:paraId="385E85C9" w14:textId="71C8E9C5" w:rsidR="000D5D28" w:rsidRPr="005E04E9" w:rsidRDefault="00BE6461">
        <w:pPr>
          <w:pStyle w:val="Header"/>
          <w:pBdr>
            <w:between w:val="single" w:sz="4" w:space="1" w:color="4F81BD" w:themeColor="accent1"/>
          </w:pBdr>
          <w:spacing w:line="276" w:lineRule="auto"/>
          <w:jc w:val="center"/>
          <w:rPr>
            <w:rFonts w:ascii="Cambria" w:hAnsi="Cambria"/>
          </w:rPr>
        </w:pPr>
        <w:r>
          <w:rPr>
            <w:rFonts w:ascii="Cambria" w:hAnsi="Cambria"/>
          </w:rPr>
          <w:t>October 30, 2013</w:t>
        </w:r>
      </w:p>
    </w:sdtContent>
  </w:sdt>
  <w:p w14:paraId="1D3F4631" w14:textId="77777777" w:rsidR="000D5D28" w:rsidRDefault="000D5D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enir Book" w:hAnsi="Avenir Book"/>
      </w:rPr>
      <w:alias w:val="Title"/>
      <w:id w:val="-964884210"/>
      <w:dataBinding w:prefixMappings="xmlns:ns0='http://schemas.openxmlformats.org/package/2006/metadata/core-properties' xmlns:ns1='http://purl.org/dc/elements/1.1/'" w:xpath="/ns0:coreProperties[1]/ns1:title[1]" w:storeItemID="{6C3C8BC8-F283-45AE-878A-BAB7291924A1}"/>
      <w:text/>
    </w:sdtPr>
    <w:sdtEndPr/>
    <w:sdtContent>
      <w:p w14:paraId="51B6B1F7" w14:textId="43BD25D3" w:rsidR="000D5D28" w:rsidRPr="000D5D28" w:rsidRDefault="000D5D28">
        <w:pPr>
          <w:pStyle w:val="Header"/>
          <w:pBdr>
            <w:between w:val="single" w:sz="4" w:space="1" w:color="4F81BD" w:themeColor="accent1"/>
          </w:pBdr>
          <w:spacing w:line="276" w:lineRule="auto"/>
          <w:jc w:val="center"/>
          <w:rPr>
            <w:rFonts w:ascii="Avenir Book" w:hAnsi="Avenir Book"/>
          </w:rPr>
        </w:pPr>
        <w:r w:rsidRPr="000D5D28">
          <w:rPr>
            <w:rFonts w:ascii="Avenir Book" w:hAnsi="Avenir Book"/>
          </w:rPr>
          <w:t>Deanna Lewis</w:t>
        </w:r>
        <w:r w:rsidR="00BE6461">
          <w:rPr>
            <w:rFonts w:ascii="Avenir Book" w:hAnsi="Avenir Book"/>
          </w:rPr>
          <w:t>, PA-C, MBA</w:t>
        </w:r>
      </w:p>
    </w:sdtContent>
  </w:sdt>
  <w:sdt>
    <w:sdtPr>
      <w:rPr>
        <w:rFonts w:ascii="Avenir Book" w:hAnsi="Avenir Book"/>
        <w:vertAlign w:val="superscript"/>
      </w:rPr>
      <w:alias w:val="Date"/>
      <w:id w:val="-1598861909"/>
      <w:dataBinding w:prefixMappings="xmlns:ns0='http://schemas.microsoft.com/office/2006/coverPageProps'" w:xpath="/ns0:CoverPageProperties[1]/ns0:PublishDate[1]" w:storeItemID="{55AF091B-3C7A-41E3-B477-F2FDAA23CFDA}"/>
      <w:date w:fullDate="2013-10-30T00:00:00Z">
        <w:dateFormat w:val="MMMM d, yyyy"/>
        <w:lid w:val="en-US"/>
        <w:storeMappedDataAs w:val="dateTime"/>
        <w:calendar w:val="gregorian"/>
      </w:date>
    </w:sdtPr>
    <w:sdtEndPr/>
    <w:sdtContent>
      <w:p w14:paraId="68D632F6" w14:textId="301C1ED1" w:rsidR="000D5D28" w:rsidRPr="000D5D28" w:rsidRDefault="00BE6461">
        <w:pPr>
          <w:pStyle w:val="Header"/>
          <w:pBdr>
            <w:between w:val="single" w:sz="4" w:space="1" w:color="4F81BD" w:themeColor="accent1"/>
          </w:pBdr>
          <w:spacing w:line="276" w:lineRule="auto"/>
          <w:jc w:val="center"/>
          <w:rPr>
            <w:rFonts w:ascii="Avenir Book" w:hAnsi="Avenir Book"/>
          </w:rPr>
        </w:pPr>
        <w:r>
          <w:rPr>
            <w:rFonts w:ascii="Avenir Book" w:hAnsi="Avenir Book"/>
            <w:vertAlign w:val="superscript"/>
          </w:rPr>
          <w:t>October 30</w:t>
        </w:r>
        <w:r w:rsidR="000D5D28" w:rsidRPr="000D5D28">
          <w:rPr>
            <w:rFonts w:ascii="Avenir Book" w:hAnsi="Avenir Book"/>
            <w:vertAlign w:val="superscript"/>
          </w:rPr>
          <w:t>, 2013</w:t>
        </w:r>
      </w:p>
    </w:sdtContent>
  </w:sdt>
  <w:p w14:paraId="7C6DE639" w14:textId="77777777" w:rsidR="000D5D28" w:rsidRDefault="000D5D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2354CCC"/>
    <w:multiLevelType w:val="hybridMultilevel"/>
    <w:tmpl w:val="065AE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4"/>
    <w:rsid w:val="000D5D28"/>
    <w:rsid w:val="002F4447"/>
    <w:rsid w:val="00330506"/>
    <w:rsid w:val="006949E6"/>
    <w:rsid w:val="007A1D74"/>
    <w:rsid w:val="00A350C7"/>
    <w:rsid w:val="00BE6461"/>
    <w:rsid w:val="00D87B93"/>
    <w:rsid w:val="00E4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06"/>
    <w:pPr>
      <w:spacing w:after="0" w:line="240" w:lineRule="auto"/>
    </w:pPr>
  </w:style>
  <w:style w:type="paragraph" w:styleId="ListBullet2">
    <w:name w:val="List Bullet 2"/>
    <w:basedOn w:val="Normal"/>
    <w:rsid w:val="00330506"/>
    <w:pPr>
      <w:numPr>
        <w:numId w:val="2"/>
      </w:numPr>
    </w:pPr>
    <w:rPr>
      <w:b/>
      <w:sz w:val="28"/>
    </w:rPr>
  </w:style>
  <w:style w:type="paragraph" w:styleId="Header">
    <w:name w:val="header"/>
    <w:basedOn w:val="Normal"/>
    <w:link w:val="HeaderChar"/>
    <w:uiPriority w:val="99"/>
    <w:unhideWhenUsed/>
    <w:rsid w:val="000D5D28"/>
    <w:pPr>
      <w:tabs>
        <w:tab w:val="center" w:pos="4320"/>
        <w:tab w:val="right" w:pos="8640"/>
      </w:tabs>
    </w:pPr>
  </w:style>
  <w:style w:type="character" w:customStyle="1" w:styleId="HeaderChar">
    <w:name w:val="Header Char"/>
    <w:basedOn w:val="DefaultParagraphFont"/>
    <w:link w:val="Header"/>
    <w:uiPriority w:val="99"/>
    <w:rsid w:val="000D5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D28"/>
    <w:pPr>
      <w:tabs>
        <w:tab w:val="center" w:pos="4320"/>
        <w:tab w:val="right" w:pos="8640"/>
      </w:tabs>
    </w:pPr>
  </w:style>
  <w:style w:type="character" w:customStyle="1" w:styleId="FooterChar">
    <w:name w:val="Footer Char"/>
    <w:basedOn w:val="DefaultParagraphFont"/>
    <w:link w:val="Footer"/>
    <w:uiPriority w:val="99"/>
    <w:rsid w:val="000D5D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4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06"/>
    <w:pPr>
      <w:spacing w:after="0" w:line="240" w:lineRule="auto"/>
    </w:pPr>
  </w:style>
  <w:style w:type="paragraph" w:styleId="ListBullet2">
    <w:name w:val="List Bullet 2"/>
    <w:basedOn w:val="Normal"/>
    <w:rsid w:val="00330506"/>
    <w:pPr>
      <w:numPr>
        <w:numId w:val="2"/>
      </w:numPr>
    </w:pPr>
    <w:rPr>
      <w:b/>
      <w:sz w:val="28"/>
    </w:rPr>
  </w:style>
  <w:style w:type="paragraph" w:styleId="Header">
    <w:name w:val="header"/>
    <w:basedOn w:val="Normal"/>
    <w:link w:val="HeaderChar"/>
    <w:uiPriority w:val="99"/>
    <w:unhideWhenUsed/>
    <w:rsid w:val="000D5D28"/>
    <w:pPr>
      <w:tabs>
        <w:tab w:val="center" w:pos="4320"/>
        <w:tab w:val="right" w:pos="8640"/>
      </w:tabs>
    </w:pPr>
  </w:style>
  <w:style w:type="character" w:customStyle="1" w:styleId="HeaderChar">
    <w:name w:val="Header Char"/>
    <w:basedOn w:val="DefaultParagraphFont"/>
    <w:link w:val="Header"/>
    <w:uiPriority w:val="99"/>
    <w:rsid w:val="000D5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D28"/>
    <w:pPr>
      <w:tabs>
        <w:tab w:val="center" w:pos="4320"/>
        <w:tab w:val="right" w:pos="8640"/>
      </w:tabs>
    </w:pPr>
  </w:style>
  <w:style w:type="character" w:customStyle="1" w:styleId="FooterChar">
    <w:name w:val="Footer Char"/>
    <w:basedOn w:val="DefaultParagraphFont"/>
    <w:link w:val="Footer"/>
    <w:uiPriority w:val="99"/>
    <w:rsid w:val="000D5D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ll@email.arizona.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D1CDB14F797C43A6527EFEE933752E"/>
        <w:category>
          <w:name w:val="General"/>
          <w:gallery w:val="placeholder"/>
        </w:category>
        <w:types>
          <w:type w:val="bbPlcHdr"/>
        </w:types>
        <w:behaviors>
          <w:behavior w:val="content"/>
        </w:behaviors>
        <w:guid w:val="{C572D116-CEA2-754E-9F58-F15CCC8D34EC}"/>
      </w:docPartPr>
      <w:docPartBody>
        <w:p w:rsidR="0077122E" w:rsidRDefault="009918CE" w:rsidP="009918CE">
          <w:pPr>
            <w:pStyle w:val="32D1CDB14F797C43A6527EFEE933752E"/>
          </w:pPr>
          <w:r>
            <w:t>[Type the document title]</w:t>
          </w:r>
        </w:p>
      </w:docPartBody>
    </w:docPart>
    <w:docPart>
      <w:docPartPr>
        <w:name w:val="700E06BBCCA18F42AEA98838ACF559B1"/>
        <w:category>
          <w:name w:val="General"/>
          <w:gallery w:val="placeholder"/>
        </w:category>
        <w:types>
          <w:type w:val="bbPlcHdr"/>
        </w:types>
        <w:behaviors>
          <w:behavior w:val="content"/>
        </w:behaviors>
        <w:guid w:val="{7115AAAA-AFB6-E043-866F-60F753960672}"/>
      </w:docPartPr>
      <w:docPartBody>
        <w:p w:rsidR="0077122E" w:rsidRDefault="009918CE" w:rsidP="009918CE">
          <w:pPr>
            <w:pStyle w:val="700E06BBCCA18F42AEA98838ACF559B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altName w:val="Corbel"/>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E"/>
    <w:rsid w:val="0077122E"/>
    <w:rsid w:val="0099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1CDB14F797C43A6527EFEE933752E">
    <w:name w:val="32D1CDB14F797C43A6527EFEE933752E"/>
    <w:rsid w:val="009918CE"/>
  </w:style>
  <w:style w:type="paragraph" w:customStyle="1" w:styleId="700E06BBCCA18F42AEA98838ACF559B1">
    <w:name w:val="700E06BBCCA18F42AEA98838ACF559B1"/>
    <w:rsid w:val="009918CE"/>
  </w:style>
  <w:style w:type="paragraph" w:customStyle="1" w:styleId="2530B8EE8527284DA21C1FD34128B9CF">
    <w:name w:val="2530B8EE8527284DA21C1FD34128B9CF"/>
    <w:rsid w:val="009918CE"/>
  </w:style>
  <w:style w:type="paragraph" w:customStyle="1" w:styleId="3844C8066EECCB48A693BDEF6BCA1563">
    <w:name w:val="3844C8066EECCB48A693BDEF6BCA1563"/>
    <w:rsid w:val="009918CE"/>
  </w:style>
  <w:style w:type="paragraph" w:customStyle="1" w:styleId="B0E1F7833C990D4E994E51B5DAB4B58E">
    <w:name w:val="B0E1F7833C990D4E994E51B5DAB4B58E"/>
    <w:rsid w:val="0077122E"/>
  </w:style>
  <w:style w:type="paragraph" w:customStyle="1" w:styleId="DF1666A368251A429CC5DB2264E8EA1E">
    <w:name w:val="DF1666A368251A429CC5DB2264E8EA1E"/>
    <w:rsid w:val="0077122E"/>
  </w:style>
  <w:style w:type="paragraph" w:customStyle="1" w:styleId="9A38EE689F66E84A89465253E1CEDC8B">
    <w:name w:val="9A38EE689F66E84A89465253E1CEDC8B"/>
    <w:rsid w:val="0077122E"/>
  </w:style>
  <w:style w:type="paragraph" w:customStyle="1" w:styleId="887C72779C714C419EFAC7759DE7E5DE">
    <w:name w:val="887C72779C714C419EFAC7759DE7E5DE"/>
    <w:rsid w:val="0077122E"/>
  </w:style>
  <w:style w:type="paragraph" w:customStyle="1" w:styleId="2043FCA13EBF034392C5A9620F6CC30D">
    <w:name w:val="2043FCA13EBF034392C5A9620F6CC30D"/>
    <w:rsid w:val="0077122E"/>
  </w:style>
  <w:style w:type="paragraph" w:customStyle="1" w:styleId="89D065AA54F11E4DBDFE1D6DDB650EF9">
    <w:name w:val="89D065AA54F11E4DBDFE1D6DDB650EF9"/>
    <w:rsid w:val="007712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1CDB14F797C43A6527EFEE933752E">
    <w:name w:val="32D1CDB14F797C43A6527EFEE933752E"/>
    <w:rsid w:val="009918CE"/>
  </w:style>
  <w:style w:type="paragraph" w:customStyle="1" w:styleId="700E06BBCCA18F42AEA98838ACF559B1">
    <w:name w:val="700E06BBCCA18F42AEA98838ACF559B1"/>
    <w:rsid w:val="009918CE"/>
  </w:style>
  <w:style w:type="paragraph" w:customStyle="1" w:styleId="2530B8EE8527284DA21C1FD34128B9CF">
    <w:name w:val="2530B8EE8527284DA21C1FD34128B9CF"/>
    <w:rsid w:val="009918CE"/>
  </w:style>
  <w:style w:type="paragraph" w:customStyle="1" w:styleId="3844C8066EECCB48A693BDEF6BCA1563">
    <w:name w:val="3844C8066EECCB48A693BDEF6BCA1563"/>
    <w:rsid w:val="009918CE"/>
  </w:style>
  <w:style w:type="paragraph" w:customStyle="1" w:styleId="B0E1F7833C990D4E994E51B5DAB4B58E">
    <w:name w:val="B0E1F7833C990D4E994E51B5DAB4B58E"/>
    <w:rsid w:val="0077122E"/>
  </w:style>
  <w:style w:type="paragraph" w:customStyle="1" w:styleId="DF1666A368251A429CC5DB2264E8EA1E">
    <w:name w:val="DF1666A368251A429CC5DB2264E8EA1E"/>
    <w:rsid w:val="0077122E"/>
  </w:style>
  <w:style w:type="paragraph" w:customStyle="1" w:styleId="9A38EE689F66E84A89465253E1CEDC8B">
    <w:name w:val="9A38EE689F66E84A89465253E1CEDC8B"/>
    <w:rsid w:val="0077122E"/>
  </w:style>
  <w:style w:type="paragraph" w:customStyle="1" w:styleId="887C72779C714C419EFAC7759DE7E5DE">
    <w:name w:val="887C72779C714C419EFAC7759DE7E5DE"/>
    <w:rsid w:val="0077122E"/>
  </w:style>
  <w:style w:type="paragraph" w:customStyle="1" w:styleId="2043FCA13EBF034392C5A9620F6CC30D">
    <w:name w:val="2043FCA13EBF034392C5A9620F6CC30D"/>
    <w:rsid w:val="0077122E"/>
  </w:style>
  <w:style w:type="paragraph" w:customStyle="1" w:styleId="89D065AA54F11E4DBDFE1D6DDB650EF9">
    <w:name w:val="89D065AA54F11E4DBDFE1D6DDB650EF9"/>
    <w:rsid w:val="00771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BBFDF-CB38-EE43-AE85-6DCF3125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3414</Characters>
  <Application>Microsoft Macintosh Word</Application>
  <DocSecurity>0</DocSecurity>
  <Lines>28</Lines>
  <Paragraphs>8</Paragraphs>
  <ScaleCrop>false</ScaleCrop>
  <Company>Toshiba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Deanna Lewis, PA-C, MBA</dc:title>
  <dc:subject/>
  <dc:creator>Deirdre Demers</dc:creator>
  <cp:keywords/>
  <dc:description/>
  <cp:lastModifiedBy>Deanna Leiws</cp:lastModifiedBy>
  <cp:revision>3</cp:revision>
  <dcterms:created xsi:type="dcterms:W3CDTF">2013-11-02T13:21:00Z</dcterms:created>
  <dcterms:modified xsi:type="dcterms:W3CDTF">2013-11-06T03:04:00Z</dcterms:modified>
</cp:coreProperties>
</file>